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77A154" w14:textId="46BDEF18" w:rsidR="00020047" w:rsidRDefault="00020047" w:rsidP="00020047">
      <w:pPr>
        <w:rPr>
          <w:lang w:val="en-US"/>
        </w:rPr>
      </w:pPr>
      <w:r>
        <w:rPr>
          <w:lang w:val="en-US"/>
        </w:rPr>
        <w:t xml:space="preserve">The City of Johannesburg </w:t>
      </w:r>
    </w:p>
    <w:p w14:paraId="63BFFD2C" w14:textId="02BF8C57" w:rsidR="00020047" w:rsidRDefault="00020047" w:rsidP="00020047">
      <w:pPr>
        <w:rPr>
          <w:lang w:val="en-US"/>
        </w:rPr>
      </w:pPr>
      <w:r>
        <w:rPr>
          <w:lang w:val="en-US"/>
        </w:rPr>
        <w:t>The Department of Development Planning</w:t>
      </w:r>
    </w:p>
    <w:p w14:paraId="1651F4A1" w14:textId="5DE8DE17" w:rsidR="00020047" w:rsidRDefault="00020047" w:rsidP="00020047">
      <w:pPr>
        <w:rPr>
          <w:lang w:val="en-US"/>
        </w:rPr>
      </w:pPr>
      <w:r>
        <w:rPr>
          <w:lang w:val="en-US"/>
        </w:rPr>
        <w:t>Registration Section</w:t>
      </w:r>
    </w:p>
    <w:p w14:paraId="6D33B59C" w14:textId="775A30CE" w:rsidR="00020047" w:rsidRDefault="00020047" w:rsidP="00020047">
      <w:pPr>
        <w:rPr>
          <w:lang w:val="en-US"/>
        </w:rPr>
      </w:pPr>
      <w:r>
        <w:rPr>
          <w:lang w:val="en-US"/>
        </w:rPr>
        <w:t xml:space="preserve">PER EMAIL: </w:t>
      </w:r>
      <w:hyperlink r:id="rId8" w:history="1">
        <w:r w:rsidRPr="007243BA">
          <w:rPr>
            <w:rStyle w:val="Hyperlink"/>
            <w:lang w:val="en-US"/>
          </w:rPr>
          <w:t>Object</w:t>
        </w:r>
        <w:r w:rsidRPr="007243BA">
          <w:rPr>
            <w:rStyle w:val="Hyperlink"/>
            <w:lang w:val="en-US"/>
          </w:rPr>
          <w:t>i</w:t>
        </w:r>
        <w:r w:rsidRPr="007243BA">
          <w:rPr>
            <w:rStyle w:val="Hyperlink"/>
            <w:lang w:val="en-US"/>
          </w:rPr>
          <w:t>onsPlanning@joburg.org.za</w:t>
        </w:r>
      </w:hyperlink>
    </w:p>
    <w:p w14:paraId="1705A40F" w14:textId="5D1C3CA2" w:rsidR="00020047" w:rsidRDefault="00020047" w:rsidP="00020047">
      <w:pPr>
        <w:rPr>
          <w:lang w:val="en-US"/>
        </w:rPr>
      </w:pPr>
      <w:r>
        <w:rPr>
          <w:lang w:val="en-US"/>
        </w:rPr>
        <w:t xml:space="preserve">Cc: </w:t>
      </w:r>
      <w:hyperlink r:id="rId9" w:history="1">
        <w:r w:rsidR="00DB13B8" w:rsidRPr="00DB13B8">
          <w:rPr>
            <w:rStyle w:val="Hyperlink"/>
          </w:rPr>
          <w:t>kevin@sja.co.za</w:t>
        </w:r>
      </w:hyperlink>
      <w:r w:rsidR="00DB13B8" w:rsidRPr="00734643">
        <w:t xml:space="preserve"> (Applicant's Agent</w:t>
      </w:r>
      <w:r w:rsidR="00DB13B8">
        <w:t>)</w:t>
      </w:r>
    </w:p>
    <w:p w14:paraId="1D6F7797" w14:textId="5B8369D8" w:rsidR="00020047" w:rsidRDefault="00020047" w:rsidP="00020047">
      <w:pPr>
        <w:rPr>
          <w:lang w:val="en-US"/>
        </w:rPr>
      </w:pPr>
      <w:r>
        <w:rPr>
          <w:lang w:val="en-US"/>
        </w:rPr>
        <w:t>Cc:</w:t>
      </w:r>
      <w:r w:rsidRPr="005B57B9">
        <w:rPr>
          <w:lang w:val="en-US"/>
        </w:rPr>
        <w:t xml:space="preserve"> </w:t>
      </w:r>
      <w:hyperlink r:id="rId10" w:history="1">
        <w:r w:rsidR="005B57B9" w:rsidRPr="005B57B9">
          <w:rPr>
            <w:rStyle w:val="Hyperlink"/>
          </w:rPr>
          <w:t>info@gra.org.za</w:t>
        </w:r>
      </w:hyperlink>
    </w:p>
    <w:p w14:paraId="0191E71E" w14:textId="32344453" w:rsidR="00020047" w:rsidRDefault="00020047" w:rsidP="00020047">
      <w:pPr>
        <w:rPr>
          <w:lang w:val="en-US"/>
        </w:rPr>
      </w:pPr>
    </w:p>
    <w:p w14:paraId="5AEAF2BF" w14:textId="31FF1546" w:rsidR="003903D6" w:rsidRPr="003903D6" w:rsidRDefault="003903D6" w:rsidP="003903D6">
      <w:pPr>
        <w:rPr>
          <w:b/>
          <w:bCs/>
        </w:rPr>
      </w:pPr>
      <w:r w:rsidRPr="003903D6">
        <w:rPr>
          <w:b/>
          <w:bCs/>
        </w:rPr>
        <w:t>OBJECTION IN TERMS OF SECTIONS 21 AND 41 OF THE CITY OF JOHANNESBURG MUNICIPAL PLANNING BY-LAW, 2016 (AMENDED 2023):</w:t>
      </w:r>
      <w:r>
        <w:rPr>
          <w:b/>
          <w:bCs/>
        </w:rPr>
        <w:t xml:space="preserve"> </w:t>
      </w:r>
      <w:r w:rsidRPr="003903D6">
        <w:rPr>
          <w:b/>
          <w:bCs/>
        </w:rPr>
        <w:t>SIMULTANEOUS REMOVAL OF RESTRICTIONS AND REZONING FROM "RESIDENTIAL 1" WITH OFFICES (ERF 545) AND "SPECIAL" (ERF 547) TO "BUSINESS 1" — ERVEN 545 AND 547 GREENSIDE (15 &amp; 17 GLENEAGLES ROAD)</w:t>
      </w:r>
      <w:r w:rsidRPr="003903D6">
        <w:rPr>
          <w:b/>
          <w:bCs/>
        </w:rPr>
        <w:br/>
        <w:t>COJ APPLICATION REFERENCE: LUM5057/606</w:t>
      </w:r>
    </w:p>
    <w:p w14:paraId="259C92FC" w14:textId="27D5C04D" w:rsidR="00020047" w:rsidRDefault="0095064F" w:rsidP="00020047">
      <w:pPr>
        <w:rPr>
          <w:lang w:val="en-US"/>
        </w:rPr>
      </w:pPr>
      <w:r>
        <w:rPr>
          <w:lang w:val="en-US"/>
        </w:rPr>
        <w:t>I</w:t>
      </w:r>
      <w:r w:rsidRPr="004B2C93">
        <w:rPr>
          <w:color w:val="538135" w:themeColor="accent6" w:themeShade="BF"/>
          <w:lang w:val="en-US"/>
        </w:rPr>
        <w:t xml:space="preserve">, </w:t>
      </w:r>
      <w:proofErr w:type="spellStart"/>
      <w:r w:rsidRPr="004B2C93">
        <w:rPr>
          <w:color w:val="538135" w:themeColor="accent6" w:themeShade="BF"/>
          <w:lang w:val="en-US"/>
        </w:rPr>
        <w:t>Xxxxxx</w:t>
      </w:r>
      <w:proofErr w:type="spellEnd"/>
      <w:r w:rsidRPr="004B2C93">
        <w:rPr>
          <w:color w:val="538135" w:themeColor="accent6" w:themeShade="BF"/>
          <w:lang w:val="en-US"/>
        </w:rPr>
        <w:t xml:space="preserve"> </w:t>
      </w:r>
      <w:proofErr w:type="spellStart"/>
      <w:r w:rsidRPr="004B2C93">
        <w:rPr>
          <w:color w:val="538135" w:themeColor="accent6" w:themeShade="BF"/>
          <w:lang w:val="en-US"/>
        </w:rPr>
        <w:t>Xxxxxx</w:t>
      </w:r>
      <w:proofErr w:type="spellEnd"/>
      <w:r w:rsidRPr="004B2C93">
        <w:rPr>
          <w:color w:val="538135" w:themeColor="accent6" w:themeShade="BF"/>
          <w:lang w:val="en-US"/>
        </w:rPr>
        <w:t xml:space="preserve"> (your name), </w:t>
      </w:r>
      <w:r>
        <w:rPr>
          <w:lang w:val="en-US"/>
        </w:rPr>
        <w:t>reside at …………………</w:t>
      </w:r>
      <w:proofErr w:type="gramStart"/>
      <w:r>
        <w:rPr>
          <w:lang w:val="en-US"/>
        </w:rPr>
        <w:t>…..</w:t>
      </w:r>
      <w:proofErr w:type="gramEnd"/>
      <w:r>
        <w:rPr>
          <w:lang w:val="en-US"/>
        </w:rPr>
        <w:t xml:space="preserve">, </w:t>
      </w:r>
      <w:r w:rsidR="005B57B9" w:rsidRPr="004B2C93">
        <w:rPr>
          <w:color w:val="538135" w:themeColor="accent6" w:themeShade="BF"/>
          <w:lang w:val="en-US"/>
        </w:rPr>
        <w:t>Greenside</w:t>
      </w:r>
      <w:r w:rsidRPr="004B2C93">
        <w:rPr>
          <w:color w:val="538135" w:themeColor="accent6" w:themeShade="BF"/>
          <w:lang w:val="en-US"/>
        </w:rPr>
        <w:t xml:space="preserve"> </w:t>
      </w:r>
      <w:r w:rsidR="00DB13B8">
        <w:rPr>
          <w:color w:val="538135" w:themeColor="accent6" w:themeShade="BF"/>
          <w:lang w:val="en-US"/>
        </w:rPr>
        <w:t xml:space="preserve">street </w:t>
      </w:r>
      <w:r w:rsidRPr="004B2C93">
        <w:rPr>
          <w:color w:val="538135" w:themeColor="accent6" w:themeShade="BF"/>
          <w:lang w:val="en-US"/>
        </w:rPr>
        <w:t>address</w:t>
      </w:r>
      <w:r>
        <w:rPr>
          <w:lang w:val="en-US"/>
        </w:rPr>
        <w:t xml:space="preserve"> hereby submit my objection to the above application.</w:t>
      </w:r>
    </w:p>
    <w:p w14:paraId="7153206F" w14:textId="5FC7868A" w:rsidR="003903D6" w:rsidRPr="003903D6" w:rsidRDefault="003903D6" w:rsidP="003903D6">
      <w:pPr>
        <w:spacing w:line="276" w:lineRule="auto"/>
      </w:pPr>
      <w:r w:rsidRPr="00734643">
        <w:t>As an owner/occupant of land within the Greenside suburb, I hereby register my interest in this application and formally lodge a</w:t>
      </w:r>
      <w:r>
        <w:t xml:space="preserve">n </w:t>
      </w:r>
      <w:r w:rsidRPr="00734643">
        <w:t>objection to the proposed simultaneous Removal of Restrictions (ROR) and Rezoning on Erven 545 and 547 Greenside.</w:t>
      </w:r>
    </w:p>
    <w:p w14:paraId="7AEBF5B8" w14:textId="762AB2E5" w:rsidR="0095064F" w:rsidRDefault="0095064F" w:rsidP="00020047">
      <w:pPr>
        <w:rPr>
          <w:lang w:val="en-US"/>
        </w:rPr>
      </w:pPr>
      <w:r>
        <w:rPr>
          <w:lang w:val="en-US"/>
        </w:rPr>
        <w:t>The reasons for my objection include the following, but this list is not exhaustive</w:t>
      </w:r>
      <w:r w:rsidR="00865A33">
        <w:rPr>
          <w:lang w:val="en-US"/>
        </w:rPr>
        <w:t>,</w:t>
      </w:r>
      <w:r>
        <w:rPr>
          <w:lang w:val="en-US"/>
        </w:rPr>
        <w:t xml:space="preserve"> and I reserve my rights to elaborate further at the Tribunal hearing: </w:t>
      </w:r>
    </w:p>
    <w:p w14:paraId="0C265F1B" w14:textId="3AB3ACD0" w:rsidR="0054179D" w:rsidRPr="00DB13B8" w:rsidRDefault="0095064F" w:rsidP="004B2C93">
      <w:pPr>
        <w:rPr>
          <w:b/>
          <w:bCs/>
          <w:color w:val="538135" w:themeColor="accent6" w:themeShade="BF"/>
          <w:lang w:val="en-US"/>
        </w:rPr>
      </w:pPr>
      <w:r w:rsidRPr="00DB13B8">
        <w:rPr>
          <w:b/>
          <w:bCs/>
          <w:color w:val="538135" w:themeColor="accent6" w:themeShade="BF"/>
          <w:lang w:val="en-US"/>
        </w:rPr>
        <w:t xml:space="preserve">[Please choose a few of these reasons that best suit your situation – </w:t>
      </w:r>
      <w:r w:rsidR="0054179D" w:rsidRPr="00DB13B8">
        <w:rPr>
          <w:b/>
          <w:bCs/>
          <w:color w:val="538135" w:themeColor="accent6" w:themeShade="BF"/>
          <w:lang w:val="en-US"/>
        </w:rPr>
        <w:t>PLEASE DO NOT</w:t>
      </w:r>
      <w:r w:rsidRPr="00DB13B8">
        <w:rPr>
          <w:b/>
          <w:bCs/>
          <w:color w:val="538135" w:themeColor="accent6" w:themeShade="BF"/>
          <w:lang w:val="en-US"/>
        </w:rPr>
        <w:t xml:space="preserve"> copy and paste all of them AND please also consider changing the wording to suit your situation or style of writing</w:t>
      </w:r>
      <w:r w:rsidR="006B1061" w:rsidRPr="00DB13B8">
        <w:rPr>
          <w:b/>
          <w:bCs/>
          <w:color w:val="538135" w:themeColor="accent6" w:themeShade="BF"/>
          <w:lang w:val="en-US"/>
        </w:rPr>
        <w:t>.  Please also add your own reasons</w:t>
      </w:r>
      <w:r w:rsidR="00865A33" w:rsidRPr="00DB13B8">
        <w:rPr>
          <w:b/>
          <w:bCs/>
          <w:color w:val="538135" w:themeColor="accent6" w:themeShade="BF"/>
          <w:lang w:val="en-US"/>
        </w:rPr>
        <w:t xml:space="preserve"> and consider changing the font </w:t>
      </w:r>
      <w:r w:rsidR="005B57B9" w:rsidRPr="00DB13B8">
        <w:rPr>
          <w:b/>
          <w:bCs/>
          <w:color w:val="538135" w:themeColor="accent6" w:themeShade="BF"/>
          <w:lang w:val="en-US"/>
        </w:rPr>
        <w:t>style</w:t>
      </w:r>
      <w:r w:rsidRPr="00DB13B8">
        <w:rPr>
          <w:b/>
          <w:bCs/>
          <w:color w:val="538135" w:themeColor="accent6" w:themeShade="BF"/>
          <w:lang w:val="en-US"/>
        </w:rPr>
        <w:t>]</w:t>
      </w:r>
    </w:p>
    <w:p w14:paraId="434CE79C" w14:textId="77777777" w:rsidR="003903D6" w:rsidRDefault="003903D6" w:rsidP="003903D6">
      <w:pPr>
        <w:spacing w:line="276" w:lineRule="auto"/>
        <w:rPr>
          <w:rFonts w:ascii="Calibri" w:hAnsi="Calibri" w:cs="Calibri"/>
          <w:color w:val="000000"/>
        </w:rPr>
      </w:pPr>
      <w:r>
        <w:rPr>
          <w:rFonts w:ascii="Calibri" w:hAnsi="Calibri" w:cs="Calibri"/>
          <w:b/>
          <w:bCs/>
          <w:color w:val="000000"/>
        </w:rPr>
        <w:t xml:space="preserve">1. </w:t>
      </w:r>
      <w:r w:rsidRPr="003903D6">
        <w:rPr>
          <w:rFonts w:ascii="Calibri" w:hAnsi="Calibri" w:cs="Calibri"/>
          <w:b/>
          <w:bCs/>
          <w:color w:val="000000"/>
        </w:rPr>
        <w:t>Incompatibility of the Proposed "Business 1" Use Zone with the Established Buffer Strip</w:t>
      </w:r>
      <w:r w:rsidRPr="003903D6">
        <w:rPr>
          <w:rFonts w:ascii="Calibri" w:hAnsi="Calibri" w:cs="Calibri"/>
          <w:color w:val="000000"/>
        </w:rPr>
        <w:br/>
      </w:r>
      <w:r w:rsidRPr="00734643">
        <w:t>The northern side of Gleneagles Road has historically served as a critical, low-intensity buffer strip (or transition zone) protecting the single-household Residential 1 properties directly behind on Summerside Road and Greenfield Road from the high-intensity commercial node to the south</w:t>
      </w:r>
      <w:r w:rsidR="00F3025A">
        <w:rPr>
          <w:rFonts w:ascii="Calibri" w:hAnsi="Calibri" w:cs="Calibri"/>
          <w:color w:val="000000"/>
        </w:rPr>
        <w:t xml:space="preserve">. </w:t>
      </w:r>
    </w:p>
    <w:p w14:paraId="7B414352" w14:textId="40ADCDCA" w:rsidR="003903D6" w:rsidRDefault="003903D6" w:rsidP="003903D6">
      <w:pPr>
        <w:spacing w:line="276" w:lineRule="auto"/>
      </w:pPr>
      <w:r w:rsidRPr="00734643">
        <w:t xml:space="preserve">Introducing full "Business 1" rights to these erven is </w:t>
      </w:r>
      <w:r>
        <w:t>too intense a zoning</w:t>
      </w:r>
      <w:r w:rsidRPr="00734643">
        <w:t xml:space="preserve"> that will permanently </w:t>
      </w:r>
      <w:r>
        <w:t>disregards</w:t>
      </w:r>
      <w:r w:rsidRPr="00734643">
        <w:t xml:space="preserve"> this buffer. </w:t>
      </w:r>
      <w:r>
        <w:t>The current</w:t>
      </w:r>
      <w:r w:rsidRPr="00734643">
        <w:t xml:space="preserve"> application does not exclude high-impact uses like </w:t>
      </w:r>
      <w:r w:rsidR="00F23040">
        <w:t xml:space="preserve">restaurants, </w:t>
      </w:r>
      <w:r w:rsidRPr="00734643">
        <w:t xml:space="preserve">takeaway/convenience food outlets, drive-throughs, </w:t>
      </w:r>
      <w:r w:rsidR="00F23040">
        <w:t xml:space="preserve">car washes, </w:t>
      </w:r>
      <w:r w:rsidRPr="00734643">
        <w:t>off-sales liquor stores, or social clubs, which are entirely incompatible with a quiet residential boundary.</w:t>
      </w:r>
    </w:p>
    <w:p w14:paraId="3D72F5DB" w14:textId="66C98C94" w:rsidR="003C79DA" w:rsidRDefault="003C79DA" w:rsidP="003903D6">
      <w:pPr>
        <w:spacing w:line="276" w:lineRule="auto"/>
      </w:pPr>
      <w:r>
        <w:t xml:space="preserve">The application claims that proposed uses will be </w:t>
      </w:r>
      <w:r w:rsidR="00E84C0D">
        <w:t xml:space="preserve">compatible with the surrounding area which they claim is “entirely business and retail focussed” ignoring the reality of residential neighbours immediately behind the properties and the residential apartments across the road. </w:t>
      </w:r>
    </w:p>
    <w:p w14:paraId="50C4435A" w14:textId="3489A4B7" w:rsidR="003903D6" w:rsidRDefault="003903D6" w:rsidP="003903D6">
      <w:pPr>
        <w:spacing w:line="276" w:lineRule="auto"/>
      </w:pPr>
      <w:r>
        <w:rPr>
          <w:b/>
          <w:bCs/>
        </w:rPr>
        <w:t xml:space="preserve">2. </w:t>
      </w:r>
      <w:r w:rsidRPr="00734643">
        <w:rPr>
          <w:b/>
          <w:bCs/>
        </w:rPr>
        <w:t>Severe Adverse Impact of Retail "Shops" on Traffic and Amenity</w:t>
      </w:r>
      <w:r w:rsidRPr="00734643">
        <w:br/>
      </w:r>
      <w:r>
        <w:t>Including</w:t>
      </w:r>
      <w:r w:rsidRPr="00734643">
        <w:t xml:space="preserve"> retail "shops" as a primary land use righ</w:t>
      </w:r>
      <w:r>
        <w:t>t will have a severe negative impact on traffic and amenity of the suburb.</w:t>
      </w:r>
    </w:p>
    <w:p w14:paraId="12F7E694" w14:textId="77777777" w:rsidR="00F23040" w:rsidRDefault="003903D6" w:rsidP="00F23040">
      <w:pPr>
        <w:spacing w:line="276" w:lineRule="auto"/>
      </w:pPr>
      <w:r w:rsidRPr="00734643">
        <w:t>Retail shops generate vastly higher traffic volumes, delivery truck disturbances, and rapid visitor turnover than offices or showrooms.</w:t>
      </w:r>
    </w:p>
    <w:p w14:paraId="0C426782" w14:textId="77777777" w:rsidR="00F23040" w:rsidRDefault="00F23040" w:rsidP="00F23040">
      <w:pPr>
        <w:spacing w:line="276" w:lineRule="auto"/>
      </w:pPr>
      <w:r w:rsidRPr="00350EDA">
        <w:rPr>
          <w:rFonts w:ascii="Calibri" w:hAnsi="Calibri" w:cs="Calibri"/>
          <w:color w:val="000000"/>
        </w:rPr>
        <w:lastRenderedPageBreak/>
        <w:t>The motivation report makes very generalised statements about the positive impact of shops on Greenside that are not substantiated with evidence and provides no evidence that Greenside needs</w:t>
      </w:r>
      <w:r>
        <w:rPr>
          <w:rFonts w:ascii="Calibri" w:hAnsi="Calibri" w:cs="Calibri"/>
          <w:color w:val="000000"/>
        </w:rPr>
        <w:t>,</w:t>
      </w:r>
      <w:r w:rsidRPr="00350EDA">
        <w:rPr>
          <w:rFonts w:ascii="Calibri" w:hAnsi="Calibri" w:cs="Calibri"/>
          <w:color w:val="000000"/>
        </w:rPr>
        <w:t xml:space="preserve"> or can support</w:t>
      </w:r>
      <w:r>
        <w:rPr>
          <w:rFonts w:ascii="Calibri" w:hAnsi="Calibri" w:cs="Calibri"/>
          <w:color w:val="000000"/>
        </w:rPr>
        <w:t>,</w:t>
      </w:r>
      <w:r w:rsidRPr="00350EDA">
        <w:rPr>
          <w:rFonts w:ascii="Calibri" w:hAnsi="Calibri" w:cs="Calibri"/>
          <w:color w:val="000000"/>
        </w:rPr>
        <w:t xml:space="preserve"> additional retail space.  </w:t>
      </w:r>
      <w:r>
        <w:t xml:space="preserve">There are already </w:t>
      </w:r>
      <w:r>
        <w:t xml:space="preserve">many </w:t>
      </w:r>
      <w:r>
        <w:t xml:space="preserve">existing retail outlets, convenience stores and supermarkets close by in Greenside itself and a new 5 000m2 commercial component is included in the mixed use development on the corner of Gleneagles Road and Barry Hertzog Avenue, less than 200m from this site. The inclusion of shops on </w:t>
      </w:r>
      <w:r>
        <w:t>these sites</w:t>
      </w:r>
      <w:r>
        <w:t xml:space="preserve"> is not necessary.</w:t>
      </w:r>
    </w:p>
    <w:p w14:paraId="368DA72B" w14:textId="0C8E17D0" w:rsidR="00F23040" w:rsidRDefault="00F23040" w:rsidP="003903D6">
      <w:pPr>
        <w:spacing w:line="276" w:lineRule="auto"/>
      </w:pPr>
      <w:r w:rsidRPr="00350EDA">
        <w:rPr>
          <w:rFonts w:ascii="Calibri" w:hAnsi="Calibri" w:cs="Calibri"/>
          <w:color w:val="000000"/>
        </w:rPr>
        <w:t xml:space="preserve">The application states that the inclusion of shops on the site will not have a negative impact on </w:t>
      </w:r>
      <w:r>
        <w:rPr>
          <w:rFonts w:ascii="Calibri" w:hAnsi="Calibri" w:cs="Calibri"/>
          <w:color w:val="000000"/>
        </w:rPr>
        <w:t xml:space="preserve">neighbouring </w:t>
      </w:r>
      <w:r w:rsidRPr="00350EDA">
        <w:rPr>
          <w:rFonts w:ascii="Calibri" w:hAnsi="Calibri" w:cs="Calibri"/>
          <w:color w:val="000000"/>
        </w:rPr>
        <w:t>properties but provides no evidence to substantiate this, especially the impact on the residential properties that share a boundary with th</w:t>
      </w:r>
      <w:r>
        <w:rPr>
          <w:rFonts w:ascii="Calibri" w:hAnsi="Calibri" w:cs="Calibri"/>
          <w:color w:val="000000"/>
        </w:rPr>
        <w:t xml:space="preserve">ese sites. </w:t>
      </w:r>
    </w:p>
    <w:p w14:paraId="0C055E8C" w14:textId="6FCE6BCA" w:rsidR="003903D6" w:rsidRDefault="003903D6" w:rsidP="003903D6">
      <w:pPr>
        <w:spacing w:line="276" w:lineRule="auto"/>
      </w:pPr>
      <w:r w:rsidRPr="00734643">
        <w:t>Gleneagles Road is already a heavily congested, key east-west local arterial. The site plan indicates a major shortfall of practical on-site parking, which will inevitably push customer and delivery parking onto the pavements, neighbouring verges, and into the residential streets.</w:t>
      </w:r>
    </w:p>
    <w:p w14:paraId="562043E5" w14:textId="77777777" w:rsidR="00E84C0D" w:rsidRDefault="00E84C0D" w:rsidP="003903D6">
      <w:pPr>
        <w:spacing w:line="276" w:lineRule="auto"/>
        <w:rPr>
          <w:b/>
          <w:bCs/>
        </w:rPr>
      </w:pPr>
      <w:r w:rsidRPr="00E84C0D">
        <w:rPr>
          <w:b/>
          <w:bCs/>
        </w:rPr>
        <w:t xml:space="preserve">3. Retaining parts of Title deed restriction F </w:t>
      </w:r>
    </w:p>
    <w:p w14:paraId="49A46D7B" w14:textId="4B2741A5" w:rsidR="00E84C0D" w:rsidRPr="00E84C0D" w:rsidRDefault="00E84C0D" w:rsidP="003903D6">
      <w:pPr>
        <w:spacing w:line="276" w:lineRule="auto"/>
        <w:rPr>
          <w:b/>
          <w:bCs/>
        </w:rPr>
      </w:pPr>
      <w:r>
        <w:t>The application argues that all the title deed restrictions are obsolete and that removing them all will not prejudice the adjacent property owners. However restriction f continues to serve to protect our residential suburb from rampant commercialization and should be modified but still continue to restrict the owner from operating canteens, restaurants, factories and industries on the erven.</w:t>
      </w:r>
    </w:p>
    <w:p w14:paraId="2EA2D3C3" w14:textId="0838D106" w:rsidR="003903D6" w:rsidRDefault="00E84C0D" w:rsidP="003903D6">
      <w:pPr>
        <w:spacing w:line="276" w:lineRule="auto"/>
        <w:rPr>
          <w:b/>
          <w:bCs/>
        </w:rPr>
      </w:pPr>
      <w:r>
        <w:rPr>
          <w:b/>
          <w:bCs/>
        </w:rPr>
        <w:t>4</w:t>
      </w:r>
      <w:r w:rsidR="003903D6">
        <w:rPr>
          <w:b/>
          <w:bCs/>
        </w:rPr>
        <w:t xml:space="preserve">. </w:t>
      </w:r>
      <w:r w:rsidR="003903D6" w:rsidRPr="00734643">
        <w:rPr>
          <w:b/>
          <w:bCs/>
        </w:rPr>
        <w:t>Site-Specific Circumstances Override the Generalised Nodal Review Policy</w:t>
      </w:r>
    </w:p>
    <w:p w14:paraId="04966545" w14:textId="77777777" w:rsidR="003903D6" w:rsidRDefault="003903D6" w:rsidP="003903D6">
      <w:pPr>
        <w:spacing w:line="276" w:lineRule="auto"/>
      </w:pPr>
      <w:r w:rsidRPr="00734643">
        <w:t>The applicant argues that because the Nodal Review Policy designates this area as part of the "General Urban Zone," retail shops are automatically supported.</w:t>
      </w:r>
    </w:p>
    <w:p w14:paraId="640C7A01" w14:textId="77777777" w:rsidR="003903D6" w:rsidRDefault="003903D6" w:rsidP="003903D6">
      <w:pPr>
        <w:spacing w:line="276" w:lineRule="auto"/>
      </w:pPr>
      <w:r w:rsidRPr="00734643">
        <w:t>In terms of Section 22(2) of SPLUMA (2013) and Section 12 of the City of Johannesburg Municipal Planning By-law, the Municipal Planning Tribunal is fully empowered to depart from the Nodal Review guidelines where site-specific circumstances warrant it.</w:t>
      </w:r>
    </w:p>
    <w:p w14:paraId="3D683E1D" w14:textId="6BC12895" w:rsidR="003C79DA" w:rsidRDefault="003903D6" w:rsidP="003903D6">
      <w:pPr>
        <w:spacing w:line="276" w:lineRule="auto"/>
      </w:pPr>
      <w:r w:rsidRPr="00734643">
        <w:t xml:space="preserve">The critical site-specific circumstance here is that Erf 545 and 547 back directly onto the residential boundary walls of single-family homes on Summerside Road with zero physical transition space. </w:t>
      </w:r>
      <w:r w:rsidR="003C79DA">
        <w:t xml:space="preserve">The application proposes to consolidate the erven and allow for the public parking, loading and unloading spaces to be at the back of the properties, directly neighbouring the family homes behind them. </w:t>
      </w:r>
    </w:p>
    <w:p w14:paraId="67621245" w14:textId="3863C818" w:rsidR="00AC5AD6" w:rsidRPr="00734643" w:rsidRDefault="003C79DA" w:rsidP="003903D6">
      <w:pPr>
        <w:spacing w:line="276" w:lineRule="auto"/>
      </w:pPr>
      <w:r w:rsidRPr="00734643">
        <w:t>Granting high-intensity retail rights</w:t>
      </w:r>
      <w:r>
        <w:t xml:space="preserve"> </w:t>
      </w:r>
      <w:r w:rsidRPr="00734643">
        <w:t>on these boundaries will directly destroy the safety, peace, and overall amenity of these families.</w:t>
      </w:r>
    </w:p>
    <w:p w14:paraId="1C881099" w14:textId="20E9A74F" w:rsidR="003903D6" w:rsidRDefault="00E84C0D" w:rsidP="003903D6">
      <w:pPr>
        <w:spacing w:line="276" w:lineRule="auto"/>
        <w:rPr>
          <w:b/>
          <w:bCs/>
        </w:rPr>
      </w:pPr>
      <w:r>
        <w:rPr>
          <w:rFonts w:cs="Times New Roman (Body CS)"/>
          <w:b/>
        </w:rPr>
        <w:t>5</w:t>
      </w:r>
      <w:r w:rsidR="003903D6">
        <w:t xml:space="preserve">. </w:t>
      </w:r>
      <w:r w:rsidR="003903D6" w:rsidRPr="00734643">
        <w:rPr>
          <w:b/>
          <w:bCs/>
        </w:rPr>
        <w:t>Refusal to Retrospectively Validate Unlawful Land Use</w:t>
      </w:r>
    </w:p>
    <w:p w14:paraId="57B4FAFF" w14:textId="77777777" w:rsidR="003903D6" w:rsidRDefault="003903D6" w:rsidP="003903D6">
      <w:pPr>
        <w:spacing w:line="276" w:lineRule="auto"/>
      </w:pPr>
      <w:r w:rsidRPr="003903D6">
        <w:t>The developer (SMI Raft Property Investments CC) altered these properties in direct contravention of existing land use rights, building regulations, and heritage rules to establish and lease out illegal retail shops (including a supermarket).</w:t>
      </w:r>
    </w:p>
    <w:p w14:paraId="2FFB139C" w14:textId="63EB5F54" w:rsidR="003903D6" w:rsidRPr="003903D6" w:rsidRDefault="003903D6" w:rsidP="003903D6">
      <w:pPr>
        <w:spacing w:line="276" w:lineRule="auto"/>
      </w:pPr>
      <w:r w:rsidRPr="003903D6">
        <w:t>This application is an attempt to retrospectively "shoehorn" zoning rights to escape municipal enforcement. The City must not reward unlawful land use, which violates Section 43 of the Land Use Scheme.</w:t>
      </w:r>
    </w:p>
    <w:p w14:paraId="1284FF2C" w14:textId="77777777" w:rsidR="003903D6" w:rsidRPr="00734643" w:rsidRDefault="003903D6" w:rsidP="003903D6">
      <w:pPr>
        <w:spacing w:line="276" w:lineRule="auto"/>
        <w:rPr>
          <w:b/>
          <w:bCs/>
        </w:rPr>
      </w:pPr>
      <w:r w:rsidRPr="00734643">
        <w:rPr>
          <w:b/>
          <w:bCs/>
        </w:rPr>
        <w:t>My Personal Comments as a Directly Affected Resident:</w:t>
      </w:r>
    </w:p>
    <w:p w14:paraId="3576E93A" w14:textId="002FB74C" w:rsidR="00C60BEE" w:rsidRPr="00DB13B8" w:rsidRDefault="003903D6" w:rsidP="00DB13B8">
      <w:pPr>
        <w:spacing w:line="276" w:lineRule="auto"/>
        <w:rPr>
          <w:b/>
          <w:bCs/>
        </w:rPr>
      </w:pPr>
      <w:r w:rsidRPr="00DB13B8">
        <w:rPr>
          <w:b/>
          <w:bCs/>
          <w:i/>
          <w:iCs/>
        </w:rPr>
        <w:lastRenderedPageBreak/>
        <w:t>(</w:t>
      </w:r>
      <w:r w:rsidRPr="00DB13B8">
        <w:rPr>
          <w:b/>
          <w:bCs/>
          <w:i/>
          <w:iCs/>
          <w:color w:val="538135" w:themeColor="accent6" w:themeShade="BF"/>
          <w:lang w:val="en-US"/>
        </w:rPr>
        <w:t>Pl</w:t>
      </w:r>
      <w:r w:rsidRPr="00DB13B8">
        <w:rPr>
          <w:b/>
          <w:bCs/>
          <w:i/>
          <w:iCs/>
          <w:color w:val="538135" w:themeColor="accent6" w:themeShade="BF"/>
          <w:lang w:val="en-US"/>
        </w:rPr>
        <w:t xml:space="preserve">ease feel free to expand on any of these items to address </w:t>
      </w:r>
      <w:r w:rsidR="00B67E11" w:rsidRPr="00DB13B8">
        <w:rPr>
          <w:b/>
          <w:bCs/>
          <w:i/>
          <w:iCs/>
          <w:color w:val="538135" w:themeColor="accent6" w:themeShade="BF"/>
        </w:rPr>
        <w:t>how this development will impact your home, security, noise levels, privacy, or traffic directly behind your property, especially if you live on Summerside or Greenfield Road)</w:t>
      </w:r>
      <w:r w:rsidR="00B67E11" w:rsidRPr="00DB13B8">
        <w:rPr>
          <w:b/>
          <w:bCs/>
          <w:color w:val="538135" w:themeColor="accent6" w:themeShade="BF"/>
        </w:rPr>
        <w:br/>
      </w:r>
    </w:p>
    <w:p w14:paraId="4B83DDD5" w14:textId="78B6C8EC" w:rsidR="003903D6" w:rsidRPr="003903D6" w:rsidRDefault="003903D6" w:rsidP="003903D6">
      <w:pPr>
        <w:spacing w:line="276" w:lineRule="auto"/>
      </w:pPr>
      <w:r w:rsidRPr="00734643">
        <w:t>I request that I be given timeous, formal notice of the Municipal Planning Tribunal (MPT) hearing for this application so that I, or my authori</w:t>
      </w:r>
      <w:r>
        <w:t>s</w:t>
      </w:r>
      <w:r w:rsidRPr="00734643">
        <w:t>ed representatives (the GRA and Eduard van der Linde &amp; Associates), may verbally present this objection.</w:t>
      </w:r>
    </w:p>
    <w:p w14:paraId="3DE40635" w14:textId="300538F3" w:rsidR="00C60BEE" w:rsidRDefault="00C60BEE" w:rsidP="00020047">
      <w:pPr>
        <w:rPr>
          <w:lang w:val="en-US"/>
        </w:rPr>
      </w:pPr>
      <w:r>
        <w:rPr>
          <w:lang w:val="en-US"/>
        </w:rPr>
        <w:t>Yours faithfully</w:t>
      </w:r>
    </w:p>
    <w:p w14:paraId="3ED1868F" w14:textId="74BC62B2" w:rsidR="00C60BEE" w:rsidRPr="004B2C93" w:rsidRDefault="00C60BEE" w:rsidP="00020047">
      <w:pPr>
        <w:rPr>
          <w:color w:val="538135" w:themeColor="accent6" w:themeShade="BF"/>
          <w:lang w:val="en-US"/>
        </w:rPr>
      </w:pPr>
      <w:r w:rsidRPr="004B2C93">
        <w:rPr>
          <w:color w:val="538135" w:themeColor="accent6" w:themeShade="BF"/>
          <w:lang w:val="en-US"/>
        </w:rPr>
        <w:t xml:space="preserve"> </w:t>
      </w:r>
      <w:proofErr w:type="spellStart"/>
      <w:r w:rsidRPr="004B2C93">
        <w:rPr>
          <w:color w:val="538135" w:themeColor="accent6" w:themeShade="BF"/>
          <w:lang w:val="en-US"/>
        </w:rPr>
        <w:t>Xxxxxx</w:t>
      </w:r>
      <w:proofErr w:type="spellEnd"/>
      <w:r w:rsidRPr="004B2C93">
        <w:rPr>
          <w:color w:val="538135" w:themeColor="accent6" w:themeShade="BF"/>
          <w:lang w:val="en-US"/>
        </w:rPr>
        <w:t xml:space="preserve"> </w:t>
      </w:r>
      <w:proofErr w:type="spellStart"/>
      <w:r w:rsidRPr="004B2C93">
        <w:rPr>
          <w:color w:val="538135" w:themeColor="accent6" w:themeShade="BF"/>
          <w:lang w:val="en-US"/>
        </w:rPr>
        <w:t>Xxxxxxxx</w:t>
      </w:r>
      <w:proofErr w:type="spellEnd"/>
    </w:p>
    <w:p w14:paraId="605DFE60" w14:textId="1746EE1D" w:rsidR="00C60BEE" w:rsidRPr="004B2C93" w:rsidRDefault="00C60BEE" w:rsidP="00020047">
      <w:pPr>
        <w:rPr>
          <w:color w:val="538135" w:themeColor="accent6" w:themeShade="BF"/>
          <w:lang w:val="en-US"/>
        </w:rPr>
      </w:pPr>
      <w:r w:rsidRPr="004B2C93">
        <w:rPr>
          <w:color w:val="538135" w:themeColor="accent6" w:themeShade="BF"/>
          <w:lang w:val="en-US"/>
        </w:rPr>
        <w:t>Tel</w:t>
      </w:r>
      <w:proofErr w:type="gramStart"/>
      <w:r w:rsidRPr="004B2C93">
        <w:rPr>
          <w:color w:val="538135" w:themeColor="accent6" w:themeShade="BF"/>
          <w:lang w:val="en-US"/>
        </w:rPr>
        <w:t>:  (</w:t>
      </w:r>
      <w:proofErr w:type="gramEnd"/>
      <w:r w:rsidRPr="004B2C93">
        <w:rPr>
          <w:color w:val="538135" w:themeColor="accent6" w:themeShade="BF"/>
          <w:lang w:val="en-US"/>
        </w:rPr>
        <w:t>please put cell number)</w:t>
      </w:r>
    </w:p>
    <w:p w14:paraId="3EA2C821" w14:textId="58E49476" w:rsidR="00C60BEE" w:rsidRPr="004B2C93" w:rsidRDefault="00C60BEE" w:rsidP="00020047">
      <w:pPr>
        <w:rPr>
          <w:color w:val="538135" w:themeColor="accent6" w:themeShade="BF"/>
          <w:lang w:val="en-US"/>
        </w:rPr>
      </w:pPr>
      <w:hyperlink r:id="rId11" w:history="1">
        <w:r w:rsidRPr="004B2C93">
          <w:rPr>
            <w:rStyle w:val="Hyperlink"/>
            <w:color w:val="538135" w:themeColor="accent6" w:themeShade="BF"/>
            <w:lang w:val="en-US"/>
          </w:rPr>
          <w:t>xxxxxxxx@xxx.xx</w:t>
        </w:r>
      </w:hyperlink>
      <w:r w:rsidRPr="004B2C93">
        <w:rPr>
          <w:color w:val="538135" w:themeColor="accent6" w:themeShade="BF"/>
          <w:lang w:val="en-US"/>
        </w:rPr>
        <w:t xml:space="preserve"> (please put your email address)</w:t>
      </w:r>
    </w:p>
    <w:sectPr w:rsidR="00C60BEE" w:rsidRPr="004B2C9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6138FD9" w14:textId="77777777" w:rsidR="00D20193" w:rsidRDefault="00D20193" w:rsidP="002522A2">
      <w:pPr>
        <w:spacing w:after="0" w:line="240" w:lineRule="auto"/>
      </w:pPr>
      <w:r>
        <w:separator/>
      </w:r>
    </w:p>
  </w:endnote>
  <w:endnote w:type="continuationSeparator" w:id="0">
    <w:p w14:paraId="3A1FEC37" w14:textId="77777777" w:rsidR="00D20193" w:rsidRDefault="00D20193" w:rsidP="0025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663761214"/>
      <w:docPartObj>
        <w:docPartGallery w:val="Page Numbers (Bottom of Page)"/>
        <w:docPartUnique/>
      </w:docPartObj>
    </w:sdtPr>
    <w:sdtEndPr>
      <w:rPr>
        <w:noProof/>
      </w:rPr>
    </w:sdtEndPr>
    <w:sdtContent>
      <w:p w14:paraId="3B245441" w14:textId="70B085BF" w:rsidR="002522A2" w:rsidRDefault="002522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677E6B" w14:textId="77777777" w:rsidR="002522A2" w:rsidRDefault="00252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E177E33" w14:textId="77777777" w:rsidR="00D20193" w:rsidRDefault="00D20193" w:rsidP="002522A2">
      <w:pPr>
        <w:spacing w:after="0" w:line="240" w:lineRule="auto"/>
      </w:pPr>
      <w:r>
        <w:separator/>
      </w:r>
    </w:p>
  </w:footnote>
  <w:footnote w:type="continuationSeparator" w:id="0">
    <w:p w14:paraId="5FA5B8CC" w14:textId="77777777" w:rsidR="00D20193" w:rsidRDefault="00D20193" w:rsidP="00252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F2A393A"/>
    <w:multiLevelType w:val="multilevel"/>
    <w:tmpl w:val="64C2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86BAF"/>
    <w:multiLevelType w:val="multilevel"/>
    <w:tmpl w:val="D366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A47F4"/>
    <w:multiLevelType w:val="hybridMultilevel"/>
    <w:tmpl w:val="2D380318"/>
    <w:lvl w:ilvl="0" w:tplc="59DEFA68">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351559A"/>
    <w:multiLevelType w:val="hybridMultilevel"/>
    <w:tmpl w:val="76540944"/>
    <w:lvl w:ilvl="0" w:tplc="E940B91A">
      <w:start w:val="1"/>
      <w:numFmt w:val="decimal"/>
      <w:lvlText w:val="%1."/>
      <w:lvlJc w:val="left"/>
      <w:pPr>
        <w:ind w:left="502" w:hanging="360"/>
      </w:pPr>
      <w:rPr>
        <w:rFonts w:asciiTheme="minorHAnsi" w:eastAsiaTheme="minorHAnsi" w:hAnsiTheme="minorHAnsi" w:cstheme="minorBidi"/>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601F5940"/>
    <w:multiLevelType w:val="multilevel"/>
    <w:tmpl w:val="8416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AC3EF6"/>
    <w:multiLevelType w:val="multilevel"/>
    <w:tmpl w:val="3B26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268880">
    <w:abstractNumId w:val="2"/>
  </w:num>
  <w:num w:numId="2" w16cid:durableId="1591158146">
    <w:abstractNumId w:val="3"/>
  </w:num>
  <w:num w:numId="3" w16cid:durableId="83648397">
    <w:abstractNumId w:val="1"/>
  </w:num>
  <w:num w:numId="4" w16cid:durableId="1929537116">
    <w:abstractNumId w:val="4"/>
  </w:num>
  <w:num w:numId="5" w16cid:durableId="736903108">
    <w:abstractNumId w:val="0"/>
  </w:num>
  <w:num w:numId="6" w16cid:durableId="1401099739">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47"/>
    <w:rsid w:val="00020047"/>
    <w:rsid w:val="0004124A"/>
    <w:rsid w:val="00081832"/>
    <w:rsid w:val="000F2649"/>
    <w:rsid w:val="002522A2"/>
    <w:rsid w:val="00315905"/>
    <w:rsid w:val="00350EDA"/>
    <w:rsid w:val="003575A8"/>
    <w:rsid w:val="003903D6"/>
    <w:rsid w:val="003C79DA"/>
    <w:rsid w:val="00404CAC"/>
    <w:rsid w:val="004A2F4E"/>
    <w:rsid w:val="004B2C93"/>
    <w:rsid w:val="0054179D"/>
    <w:rsid w:val="00567FD8"/>
    <w:rsid w:val="00581996"/>
    <w:rsid w:val="005B57B9"/>
    <w:rsid w:val="006B1061"/>
    <w:rsid w:val="00761DCC"/>
    <w:rsid w:val="00865A33"/>
    <w:rsid w:val="009223B0"/>
    <w:rsid w:val="0095064F"/>
    <w:rsid w:val="00AC5AD6"/>
    <w:rsid w:val="00AF5B55"/>
    <w:rsid w:val="00B206A2"/>
    <w:rsid w:val="00B2707B"/>
    <w:rsid w:val="00B67E11"/>
    <w:rsid w:val="00B818A0"/>
    <w:rsid w:val="00B9408E"/>
    <w:rsid w:val="00C60BEE"/>
    <w:rsid w:val="00D07C84"/>
    <w:rsid w:val="00D20193"/>
    <w:rsid w:val="00D3276B"/>
    <w:rsid w:val="00DB13B8"/>
    <w:rsid w:val="00E71A4C"/>
    <w:rsid w:val="00E84C0D"/>
    <w:rsid w:val="00E85FC0"/>
    <w:rsid w:val="00EF727A"/>
    <w:rsid w:val="00F23040"/>
    <w:rsid w:val="00F3025A"/>
    <w:rsid w:val="00F7336E"/>
    <w:rsid w:val="00FB1A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94EC"/>
  <w15:chartTrackingRefBased/>
  <w15:docId w15:val="{A2C297F5-22B5-4690-B308-B7D98945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0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00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00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00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00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0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0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00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00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00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00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0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047"/>
    <w:rPr>
      <w:rFonts w:eastAsiaTheme="majorEastAsia" w:cstheme="majorBidi"/>
      <w:color w:val="272727" w:themeColor="text1" w:themeTint="D8"/>
    </w:rPr>
  </w:style>
  <w:style w:type="paragraph" w:styleId="Title">
    <w:name w:val="Title"/>
    <w:basedOn w:val="Normal"/>
    <w:next w:val="Normal"/>
    <w:link w:val="TitleChar"/>
    <w:uiPriority w:val="10"/>
    <w:qFormat/>
    <w:rsid w:val="00020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047"/>
    <w:pPr>
      <w:spacing w:before="160"/>
      <w:jc w:val="center"/>
    </w:pPr>
    <w:rPr>
      <w:i/>
      <w:iCs/>
      <w:color w:val="404040" w:themeColor="text1" w:themeTint="BF"/>
    </w:rPr>
  </w:style>
  <w:style w:type="character" w:customStyle="1" w:styleId="QuoteChar">
    <w:name w:val="Quote Char"/>
    <w:basedOn w:val="DefaultParagraphFont"/>
    <w:link w:val="Quote"/>
    <w:uiPriority w:val="29"/>
    <w:rsid w:val="00020047"/>
    <w:rPr>
      <w:i/>
      <w:iCs/>
      <w:color w:val="404040" w:themeColor="text1" w:themeTint="BF"/>
    </w:rPr>
  </w:style>
  <w:style w:type="paragraph" w:styleId="ListParagraph">
    <w:name w:val="List Paragraph"/>
    <w:basedOn w:val="Normal"/>
    <w:uiPriority w:val="34"/>
    <w:qFormat/>
    <w:rsid w:val="00020047"/>
    <w:pPr>
      <w:ind w:left="720"/>
      <w:contextualSpacing/>
    </w:pPr>
  </w:style>
  <w:style w:type="character" w:styleId="IntenseEmphasis">
    <w:name w:val="Intense Emphasis"/>
    <w:basedOn w:val="DefaultParagraphFont"/>
    <w:uiPriority w:val="21"/>
    <w:qFormat/>
    <w:rsid w:val="00020047"/>
    <w:rPr>
      <w:i/>
      <w:iCs/>
      <w:color w:val="2F5496" w:themeColor="accent1" w:themeShade="BF"/>
    </w:rPr>
  </w:style>
  <w:style w:type="paragraph" w:styleId="IntenseQuote">
    <w:name w:val="Intense Quote"/>
    <w:basedOn w:val="Normal"/>
    <w:next w:val="Normal"/>
    <w:link w:val="IntenseQuoteChar"/>
    <w:uiPriority w:val="30"/>
    <w:qFormat/>
    <w:rsid w:val="00020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0047"/>
    <w:rPr>
      <w:i/>
      <w:iCs/>
      <w:color w:val="2F5496" w:themeColor="accent1" w:themeShade="BF"/>
    </w:rPr>
  </w:style>
  <w:style w:type="character" w:styleId="IntenseReference">
    <w:name w:val="Intense Reference"/>
    <w:basedOn w:val="DefaultParagraphFont"/>
    <w:uiPriority w:val="32"/>
    <w:qFormat/>
    <w:rsid w:val="00020047"/>
    <w:rPr>
      <w:b/>
      <w:bCs/>
      <w:smallCaps/>
      <w:color w:val="2F5496" w:themeColor="accent1" w:themeShade="BF"/>
      <w:spacing w:val="5"/>
    </w:rPr>
  </w:style>
  <w:style w:type="character" w:styleId="Hyperlink">
    <w:name w:val="Hyperlink"/>
    <w:basedOn w:val="DefaultParagraphFont"/>
    <w:uiPriority w:val="99"/>
    <w:unhideWhenUsed/>
    <w:rsid w:val="00020047"/>
    <w:rPr>
      <w:color w:val="0563C1" w:themeColor="hyperlink"/>
      <w:u w:val="single"/>
    </w:rPr>
  </w:style>
  <w:style w:type="character" w:styleId="UnresolvedMention">
    <w:name w:val="Unresolved Mention"/>
    <w:basedOn w:val="DefaultParagraphFont"/>
    <w:uiPriority w:val="99"/>
    <w:semiHidden/>
    <w:unhideWhenUsed/>
    <w:rsid w:val="00020047"/>
    <w:rPr>
      <w:color w:val="605E5C"/>
      <w:shd w:val="clear" w:color="auto" w:fill="E1DFDD"/>
    </w:rPr>
  </w:style>
  <w:style w:type="paragraph" w:styleId="Header">
    <w:name w:val="header"/>
    <w:basedOn w:val="Normal"/>
    <w:link w:val="HeaderChar"/>
    <w:uiPriority w:val="99"/>
    <w:unhideWhenUsed/>
    <w:rsid w:val="002522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2A2"/>
  </w:style>
  <w:style w:type="paragraph" w:styleId="Footer">
    <w:name w:val="footer"/>
    <w:basedOn w:val="Normal"/>
    <w:link w:val="FooterChar"/>
    <w:uiPriority w:val="99"/>
    <w:unhideWhenUsed/>
    <w:rsid w:val="002522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2A2"/>
  </w:style>
  <w:style w:type="character" w:styleId="FollowedHyperlink">
    <w:name w:val="FollowedHyperlink"/>
    <w:basedOn w:val="DefaultParagraphFont"/>
    <w:uiPriority w:val="99"/>
    <w:semiHidden/>
    <w:unhideWhenUsed/>
    <w:rsid w:val="00081832"/>
    <w:rPr>
      <w:color w:val="954F72" w:themeColor="followedHyperlink"/>
      <w:u w:val="single"/>
    </w:rPr>
  </w:style>
  <w:style w:type="paragraph" w:customStyle="1" w:styleId="gmail-msolistparagraph">
    <w:name w:val="gmail-msolistparagraph"/>
    <w:basedOn w:val="Normal"/>
    <w:rsid w:val="004B2C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B2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jectionsPlanning@joburg.org.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xx" TargetMode="External"/><Relationship Id="rId5" Type="http://schemas.openxmlformats.org/officeDocument/2006/relationships/webSettings" Target="webSettings.xml"/><Relationship Id="rId10" Type="http://schemas.openxmlformats.org/officeDocument/2006/relationships/hyperlink" Target="mailto:info@gra.org.za" TargetMode="External"/><Relationship Id="rId4" Type="http://schemas.openxmlformats.org/officeDocument/2006/relationships/settings" Target="settings.xml"/><Relationship Id="rId9" Type="http://schemas.openxmlformats.org/officeDocument/2006/relationships/hyperlink" Target="mailto:kevin@sj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A9B56-0ACA-44A5-83D4-F72F8101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1035</Words>
  <Characters>5574</Characters>
  <Application>Microsoft Office Word</Application>
  <DocSecurity>0</DocSecurity>
  <Lines>109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Gemey Abrahams</dc:creator>
  <cp:keywords/>
  <dc:description/>
  <cp:lastModifiedBy>Judith Ancer</cp:lastModifiedBy>
  <cp:revision>2</cp:revision>
  <dcterms:created xsi:type="dcterms:W3CDTF">2026-07-04T10:36:00Z</dcterms:created>
  <dcterms:modified xsi:type="dcterms:W3CDTF">2026-07-04T10:36:00Z</dcterms:modified>
</cp:coreProperties>
</file>